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8DFAC" w14:textId="72E24FAA" w:rsidR="00667AEB" w:rsidRPr="00A16E90" w:rsidRDefault="00667AEB" w:rsidP="00667AEB">
      <w:pPr>
        <w:jc w:val="center"/>
        <w:rPr>
          <w:b/>
          <w:sz w:val="28"/>
          <w:szCs w:val="28"/>
        </w:rPr>
      </w:pPr>
    </w:p>
    <w:p w14:paraId="6F1717AE" w14:textId="63F44FD7" w:rsidR="00456DEB" w:rsidRPr="00A16E90" w:rsidRDefault="00456DEB" w:rsidP="00667AEB">
      <w:pPr>
        <w:jc w:val="center"/>
        <w:rPr>
          <w:b/>
          <w:sz w:val="28"/>
          <w:szCs w:val="28"/>
        </w:rPr>
      </w:pPr>
    </w:p>
    <w:p w14:paraId="2EA7DF05" w14:textId="79239C94" w:rsidR="00456DEB" w:rsidRPr="00A16E90" w:rsidRDefault="00456DEB" w:rsidP="00667AEB">
      <w:pPr>
        <w:jc w:val="center"/>
        <w:rPr>
          <w:b/>
          <w:sz w:val="28"/>
          <w:szCs w:val="28"/>
        </w:rPr>
      </w:pPr>
    </w:p>
    <w:p w14:paraId="663ACAD5" w14:textId="78842AF6" w:rsidR="00456DEB" w:rsidRPr="00A16E90" w:rsidRDefault="00456DEB" w:rsidP="00667AEB">
      <w:pPr>
        <w:jc w:val="center"/>
        <w:rPr>
          <w:b/>
          <w:sz w:val="28"/>
          <w:szCs w:val="28"/>
        </w:rPr>
      </w:pPr>
    </w:p>
    <w:p w14:paraId="01711A8E" w14:textId="6B145E60" w:rsidR="00456DEB" w:rsidRPr="00A16E90" w:rsidRDefault="00456DEB" w:rsidP="00667AEB">
      <w:pPr>
        <w:jc w:val="center"/>
        <w:rPr>
          <w:b/>
          <w:sz w:val="28"/>
          <w:szCs w:val="28"/>
        </w:rPr>
      </w:pPr>
    </w:p>
    <w:p w14:paraId="077569D6" w14:textId="3E69F768" w:rsidR="00456DEB" w:rsidRPr="00A16E90" w:rsidRDefault="00456DEB" w:rsidP="00667AEB">
      <w:pPr>
        <w:jc w:val="center"/>
        <w:rPr>
          <w:b/>
          <w:sz w:val="28"/>
          <w:szCs w:val="28"/>
        </w:rPr>
      </w:pPr>
    </w:p>
    <w:p w14:paraId="02452142" w14:textId="3119979A" w:rsidR="00456DEB" w:rsidRPr="00A16E90" w:rsidRDefault="00456DEB" w:rsidP="00667AEB">
      <w:pPr>
        <w:jc w:val="center"/>
        <w:rPr>
          <w:b/>
          <w:sz w:val="28"/>
          <w:szCs w:val="28"/>
        </w:rPr>
      </w:pPr>
    </w:p>
    <w:p w14:paraId="3DD9B262" w14:textId="77777777" w:rsidR="00456DEB" w:rsidRPr="00A16E90" w:rsidRDefault="00456DEB" w:rsidP="00667AEB">
      <w:pPr>
        <w:jc w:val="center"/>
        <w:rPr>
          <w:b/>
          <w:sz w:val="28"/>
          <w:szCs w:val="28"/>
        </w:rPr>
      </w:pPr>
    </w:p>
    <w:p w14:paraId="0041012B" w14:textId="1315F8BE" w:rsidR="00456DEB" w:rsidRDefault="00D25510" w:rsidP="00D25510">
      <w:pPr>
        <w:jc w:val="center"/>
        <w:rPr>
          <w:b/>
          <w:sz w:val="28"/>
          <w:szCs w:val="28"/>
        </w:rPr>
      </w:pPr>
      <w:r w:rsidRPr="00D25510">
        <w:rPr>
          <w:b/>
          <w:sz w:val="28"/>
          <w:szCs w:val="28"/>
        </w:rPr>
        <w:t xml:space="preserve">Қазақстан Республикасы Премьер-Министрінің орынбасары - </w:t>
      </w:r>
      <w:r w:rsidR="00855F6D">
        <w:rPr>
          <w:b/>
          <w:sz w:val="28"/>
          <w:szCs w:val="28"/>
          <w:lang w:val="kk-KZ"/>
        </w:rPr>
        <w:br/>
      </w:r>
      <w:r w:rsidRPr="00D25510">
        <w:rPr>
          <w:b/>
          <w:sz w:val="28"/>
          <w:szCs w:val="28"/>
        </w:rPr>
        <w:t>Ұлттық экономика министрінің кейбір бұйрықтарына өзгерістер мен толықтырулар енгізу туралы</w:t>
      </w:r>
    </w:p>
    <w:p w14:paraId="655A99E1" w14:textId="77777777" w:rsidR="00D25510" w:rsidRPr="000564CC" w:rsidRDefault="00D25510" w:rsidP="00D25510">
      <w:pPr>
        <w:jc w:val="center"/>
        <w:rPr>
          <w:sz w:val="28"/>
          <w:szCs w:val="28"/>
          <w:lang w:val="kk-KZ"/>
        </w:rPr>
      </w:pPr>
    </w:p>
    <w:p w14:paraId="197840D7" w14:textId="3F4EFF66" w:rsidR="00667AEB" w:rsidRPr="000564CC" w:rsidRDefault="000564CC" w:rsidP="00D25510">
      <w:pPr>
        <w:ind w:firstLine="567"/>
        <w:jc w:val="both"/>
        <w:rPr>
          <w:b/>
          <w:sz w:val="28"/>
          <w:szCs w:val="28"/>
          <w:lang w:val="kk-KZ"/>
        </w:rPr>
      </w:pPr>
      <w:r w:rsidRPr="000564CC">
        <w:rPr>
          <w:b/>
          <w:sz w:val="28"/>
          <w:szCs w:val="28"/>
          <w:lang w:val="kk-KZ"/>
        </w:rPr>
        <w:t>БҰЙЫРАМЫН</w:t>
      </w:r>
      <w:r w:rsidR="00667AEB" w:rsidRPr="000564CC">
        <w:rPr>
          <w:b/>
          <w:sz w:val="28"/>
          <w:szCs w:val="28"/>
          <w:lang w:val="kk-KZ"/>
        </w:rPr>
        <w:t>:</w:t>
      </w:r>
      <w:r w:rsidR="00D25510">
        <w:rPr>
          <w:b/>
          <w:sz w:val="28"/>
          <w:szCs w:val="28"/>
          <w:lang w:val="kk-KZ"/>
        </w:rPr>
        <w:t xml:space="preserve"> </w:t>
      </w:r>
    </w:p>
    <w:p w14:paraId="3B4B7115" w14:textId="2F87173E" w:rsidR="00D25510" w:rsidRPr="00D25510" w:rsidRDefault="00D25510" w:rsidP="00D25510">
      <w:pPr>
        <w:ind w:firstLine="567"/>
        <w:jc w:val="both"/>
        <w:rPr>
          <w:sz w:val="28"/>
          <w:szCs w:val="28"/>
          <w:lang w:val="kk-KZ"/>
        </w:rPr>
      </w:pPr>
      <w:r w:rsidRPr="00D25510">
        <w:rPr>
          <w:sz w:val="28"/>
          <w:szCs w:val="28"/>
          <w:lang w:val="kk-KZ"/>
        </w:rPr>
        <w:t xml:space="preserve">1. </w:t>
      </w:r>
      <w:r>
        <w:rPr>
          <w:sz w:val="28"/>
          <w:szCs w:val="28"/>
          <w:lang w:val="kk-KZ"/>
        </w:rPr>
        <w:t>«</w:t>
      </w:r>
      <w:r w:rsidRPr="00D25510">
        <w:rPr>
          <w:sz w:val="28"/>
          <w:szCs w:val="28"/>
          <w:lang w:val="kk-KZ"/>
        </w:rPr>
        <w:t>Мемлекет бақылайтын акционерлік қоғамдарда корпоративтік басқаруды бағалау қағидаларын бекіту туралы</w:t>
      </w:r>
      <w:r>
        <w:rPr>
          <w:sz w:val="28"/>
          <w:szCs w:val="28"/>
          <w:lang w:val="kk-KZ"/>
        </w:rPr>
        <w:t>»</w:t>
      </w:r>
      <w:r w:rsidRPr="00D25510">
        <w:rPr>
          <w:sz w:val="28"/>
          <w:szCs w:val="28"/>
          <w:lang w:val="kk-KZ"/>
        </w:rPr>
        <w:t xml:space="preserve"> Қазақстан Республикасы Экономикалық даму және сауда министрінің 2011 жылғы 6 маусымдағы № 157 бұйрығына (Қазақстан Республикасының нормативтік-құқықтық актілерін мемлекеттік тіркеу тізілімінде № 7047 болып тіркелген) мынадай өзгеріс енгізілсін:</w:t>
      </w:r>
    </w:p>
    <w:p w14:paraId="583E07BF" w14:textId="77777777" w:rsidR="00D25510" w:rsidRPr="00D25510" w:rsidRDefault="00D25510" w:rsidP="00D25510">
      <w:pPr>
        <w:ind w:firstLine="567"/>
        <w:jc w:val="both"/>
        <w:rPr>
          <w:sz w:val="28"/>
          <w:szCs w:val="28"/>
          <w:lang w:val="kk-KZ"/>
        </w:rPr>
      </w:pPr>
      <w:r w:rsidRPr="00D25510">
        <w:rPr>
          <w:sz w:val="28"/>
          <w:szCs w:val="28"/>
          <w:lang w:val="kk-KZ"/>
        </w:rPr>
        <w:t>көрсетілген бұйрықпен бекітілген мемлекет бақылайтын акционерлік қоғамдардағы корпоративтік басқаруды бағалау қағидаларында:</w:t>
      </w:r>
    </w:p>
    <w:p w14:paraId="5EBC1169" w14:textId="77777777" w:rsidR="00D25510" w:rsidRPr="00D25510" w:rsidRDefault="00D25510" w:rsidP="00D25510">
      <w:pPr>
        <w:ind w:firstLine="567"/>
        <w:jc w:val="both"/>
        <w:rPr>
          <w:sz w:val="28"/>
          <w:szCs w:val="28"/>
          <w:lang w:val="kk-KZ"/>
        </w:rPr>
      </w:pPr>
      <w:r w:rsidRPr="00D25510">
        <w:rPr>
          <w:sz w:val="28"/>
          <w:szCs w:val="28"/>
          <w:lang w:val="kk-KZ"/>
        </w:rPr>
        <w:t>4 тармақтың үшінші бөлігі мынадай редакцияда жазылсын:</w:t>
      </w:r>
    </w:p>
    <w:p w14:paraId="6FF4DFFA" w14:textId="057A7DEC" w:rsidR="00D25510" w:rsidRPr="00D25510" w:rsidRDefault="00D25510" w:rsidP="00D25510">
      <w:pPr>
        <w:ind w:firstLine="567"/>
        <w:jc w:val="both"/>
        <w:rPr>
          <w:sz w:val="28"/>
          <w:szCs w:val="28"/>
          <w:lang w:val="kk-KZ"/>
        </w:rPr>
      </w:pPr>
      <w:r w:rsidRPr="00D25510">
        <w:rPr>
          <w:sz w:val="28"/>
          <w:szCs w:val="28"/>
          <w:lang w:val="kk-KZ"/>
        </w:rPr>
        <w:t xml:space="preserve">«4. Тәуелсіз ұйымды акционерлік қоғам </w:t>
      </w:r>
      <w:r>
        <w:rPr>
          <w:sz w:val="28"/>
          <w:szCs w:val="28"/>
          <w:lang w:val="kk-KZ"/>
        </w:rPr>
        <w:t>«</w:t>
      </w:r>
      <w:r w:rsidRPr="00D25510">
        <w:rPr>
          <w:sz w:val="28"/>
          <w:szCs w:val="28"/>
          <w:lang w:val="kk-KZ"/>
        </w:rPr>
        <w:t>Акционерлік қоғамдар туралы</w:t>
      </w:r>
      <w:r>
        <w:rPr>
          <w:sz w:val="28"/>
          <w:szCs w:val="28"/>
          <w:lang w:val="kk-KZ"/>
        </w:rPr>
        <w:t>»</w:t>
      </w:r>
      <w:r w:rsidRPr="00D25510">
        <w:rPr>
          <w:sz w:val="28"/>
          <w:szCs w:val="28"/>
          <w:lang w:val="kk-KZ"/>
        </w:rPr>
        <w:t xml:space="preserve"> Қазақстан Республикасы Заңының 34-1-бабының 1-тармағына сәйкес таңдайды және мынадай өлшемшарттарға сәйкес келеді:</w:t>
      </w:r>
    </w:p>
    <w:p w14:paraId="20417D2C" w14:textId="77777777" w:rsidR="00D25510" w:rsidRPr="00D25510" w:rsidRDefault="00D25510" w:rsidP="00D25510">
      <w:pPr>
        <w:ind w:firstLine="567"/>
        <w:jc w:val="both"/>
        <w:rPr>
          <w:sz w:val="28"/>
          <w:szCs w:val="28"/>
          <w:lang w:val="kk-KZ"/>
        </w:rPr>
      </w:pPr>
      <w:r w:rsidRPr="00D25510">
        <w:rPr>
          <w:sz w:val="28"/>
          <w:szCs w:val="28"/>
          <w:lang w:val="kk-KZ"/>
        </w:rPr>
        <w:t>корпоративтік басқару жүйелерін бағалау бойынша кемінде бес жыл немесе Қазақстандағы он ірі компанияда тәжірибенің болуы;</w:t>
      </w:r>
    </w:p>
    <w:p w14:paraId="0B6BC480" w14:textId="77777777" w:rsidR="00D25510" w:rsidRPr="00D25510" w:rsidRDefault="00D25510" w:rsidP="00D25510">
      <w:pPr>
        <w:ind w:firstLine="567"/>
        <w:jc w:val="both"/>
        <w:rPr>
          <w:sz w:val="28"/>
          <w:szCs w:val="28"/>
          <w:lang w:val="kk-KZ"/>
        </w:rPr>
      </w:pPr>
      <w:r w:rsidRPr="00D25510">
        <w:rPr>
          <w:sz w:val="28"/>
          <w:szCs w:val="28"/>
          <w:lang w:val="kk-KZ"/>
        </w:rPr>
        <w:t>кемінде бес адамнан тұратын құрылған жобалық команданың болуы.».</w:t>
      </w:r>
    </w:p>
    <w:p w14:paraId="405E08DD" w14:textId="77777777" w:rsidR="00D25510" w:rsidRPr="00D25510" w:rsidRDefault="00D25510" w:rsidP="00D25510">
      <w:pPr>
        <w:ind w:firstLine="567"/>
        <w:jc w:val="both"/>
        <w:rPr>
          <w:sz w:val="28"/>
          <w:szCs w:val="28"/>
          <w:lang w:val="kk-KZ"/>
        </w:rPr>
      </w:pPr>
      <w:r w:rsidRPr="00D25510">
        <w:rPr>
          <w:sz w:val="28"/>
          <w:szCs w:val="28"/>
          <w:lang w:val="kk-KZ"/>
        </w:rPr>
        <w:t xml:space="preserve">2. Ұлттық экономика министрінің бұйрығына енгізілсін </w:t>
      </w:r>
    </w:p>
    <w:p w14:paraId="7286E01F" w14:textId="6A47DEBC" w:rsidR="00D25510" w:rsidRPr="00D25510" w:rsidRDefault="00D25510" w:rsidP="00D25510">
      <w:pPr>
        <w:ind w:firstLine="567"/>
        <w:jc w:val="both"/>
        <w:rPr>
          <w:sz w:val="28"/>
          <w:szCs w:val="28"/>
          <w:lang w:val="kk-KZ"/>
        </w:rPr>
      </w:pPr>
      <w:r>
        <w:rPr>
          <w:sz w:val="28"/>
          <w:szCs w:val="28"/>
          <w:lang w:val="kk-KZ"/>
        </w:rPr>
        <w:t>«</w:t>
      </w:r>
      <w:r w:rsidRPr="00D25510">
        <w:rPr>
          <w:sz w:val="28"/>
          <w:szCs w:val="28"/>
          <w:lang w:val="kk-KZ"/>
        </w:rPr>
        <w:t>Ұлттық әл-ауқат қорын қоспағанда, мемлекет бақылайтын акционерлік қоғамдарда корпоративтік басқарудың үлгілік к</w:t>
      </w:r>
      <w:r>
        <w:rPr>
          <w:sz w:val="28"/>
          <w:szCs w:val="28"/>
          <w:lang w:val="kk-KZ"/>
        </w:rPr>
        <w:t xml:space="preserve">одексін бекіту туралы» </w:t>
      </w:r>
      <w:r w:rsidRPr="00D25510">
        <w:rPr>
          <w:sz w:val="28"/>
          <w:szCs w:val="28"/>
          <w:lang w:val="kk-KZ"/>
        </w:rPr>
        <w:t xml:space="preserve">Қазақстан Республикасының 2018 жылғы 5 қазандағы № 21 (Қазақстан Республикасының нормативтік-құқықтық актілерін мемлекеттік тіркеу тізілімінде № 17726 болып тіркелген) мынадай өзгеріс енгізілді:  </w:t>
      </w:r>
    </w:p>
    <w:p w14:paraId="3B50FD4C" w14:textId="77777777" w:rsidR="00D25510" w:rsidRPr="00D25510" w:rsidRDefault="00D25510" w:rsidP="00D25510">
      <w:pPr>
        <w:ind w:firstLine="567"/>
        <w:jc w:val="both"/>
        <w:rPr>
          <w:sz w:val="28"/>
          <w:szCs w:val="28"/>
          <w:lang w:val="kk-KZ"/>
        </w:rPr>
      </w:pPr>
      <w:r w:rsidRPr="00D25510">
        <w:rPr>
          <w:sz w:val="28"/>
          <w:szCs w:val="28"/>
          <w:lang w:val="kk-KZ"/>
        </w:rPr>
        <w:t xml:space="preserve">ұлттық әл-ауқат қорын қоспағанда, мемлекет бақылайтын акционерлік қоғамдардағы корпоративтік басқарудың үлгілік кодексінде:  </w:t>
      </w:r>
    </w:p>
    <w:p w14:paraId="7282C588" w14:textId="2D0F4A58" w:rsidR="009E3BB9" w:rsidRPr="00D25510" w:rsidRDefault="009E3BB9" w:rsidP="009E3BB9">
      <w:pPr>
        <w:ind w:firstLine="567"/>
        <w:jc w:val="both"/>
        <w:rPr>
          <w:sz w:val="28"/>
          <w:szCs w:val="28"/>
          <w:lang w:val="kk-KZ"/>
        </w:rPr>
      </w:pPr>
      <w:r>
        <w:rPr>
          <w:sz w:val="28"/>
          <w:szCs w:val="28"/>
          <w:lang w:val="kk-KZ"/>
        </w:rPr>
        <w:t>155 тармақ</w:t>
      </w:r>
      <w:r w:rsidRPr="00D25510">
        <w:rPr>
          <w:sz w:val="28"/>
          <w:szCs w:val="28"/>
          <w:lang w:val="kk-KZ"/>
        </w:rPr>
        <w:t xml:space="preserve"> мынадай редакцияда жазылсын:</w:t>
      </w:r>
    </w:p>
    <w:p w14:paraId="30EE0E20" w14:textId="1FEB5E3C" w:rsidR="009E3BB9" w:rsidRPr="009E3BB9" w:rsidRDefault="009E3BB9" w:rsidP="009E3BB9">
      <w:pPr>
        <w:ind w:firstLine="567"/>
        <w:jc w:val="both"/>
        <w:rPr>
          <w:sz w:val="28"/>
          <w:szCs w:val="28"/>
          <w:lang w:val="kk-KZ"/>
        </w:rPr>
      </w:pPr>
      <w:r>
        <w:rPr>
          <w:sz w:val="28"/>
          <w:szCs w:val="28"/>
          <w:lang w:val="kk-KZ"/>
        </w:rPr>
        <w:t>«155. Егер акционерлік қоғамдар туралы Заңда және (немесе) Қоғамның жарғысында өзгеше көзделмесе, д</w:t>
      </w:r>
      <w:r w:rsidRPr="009E3BB9">
        <w:rPr>
          <w:sz w:val="28"/>
          <w:szCs w:val="28"/>
          <w:lang w:val="kk-KZ"/>
        </w:rPr>
        <w:t>иректорлар кеңесі атқарушы органның басшысын және мүшелерін сайлайды, өкілеттік мерзімдерін, лауазымдық айлықақының мөлшерін, олардың еңбегіне ақы төлеу шарттарын айқындайды. Атқарушы органның құрамына кандидаттарды іздеу және іріктеу, олардың сыйақысын айқындау процесінде Қоғамның директорлар кеңесінің тағайындаулар мен сыйақылар комитеті шешуші рөл атқарады.</w:t>
      </w:r>
    </w:p>
    <w:p w14:paraId="642FC14D" w14:textId="17B2E73E" w:rsidR="009E3BB9" w:rsidRDefault="009E3BB9" w:rsidP="00A54D45">
      <w:pPr>
        <w:ind w:firstLine="720"/>
        <w:jc w:val="both"/>
        <w:rPr>
          <w:sz w:val="28"/>
          <w:szCs w:val="28"/>
          <w:lang w:val="kk-KZ"/>
        </w:rPr>
      </w:pPr>
      <w:r>
        <w:rPr>
          <w:sz w:val="28"/>
          <w:szCs w:val="28"/>
          <w:lang w:val="kk-KZ"/>
        </w:rPr>
        <w:lastRenderedPageBreak/>
        <w:t> </w:t>
      </w:r>
      <w:r w:rsidRPr="009E3BB9">
        <w:rPr>
          <w:sz w:val="28"/>
          <w:szCs w:val="28"/>
          <w:lang w:val="kk-KZ"/>
        </w:rPr>
        <w:t>Қоғамның алқалы атқарушы органындағы әйелдердің ұсынылатын саны алқалы атқарушы орган мүшелерінің жалпы санының кемінде отыз пайызын құрайды. Бұл ретте атқарушы органның құрамын қалыптастырудың негізгі өлшемшарты Қазақстан Республикасының заңнамасында көзделген атқарушы орган мүшелерінің біл</w:t>
      </w:r>
      <w:r w:rsidR="00A54D45">
        <w:rPr>
          <w:sz w:val="28"/>
          <w:szCs w:val="28"/>
          <w:lang w:val="kk-KZ"/>
        </w:rPr>
        <w:t>імі мен құзыреті болып табылады</w:t>
      </w:r>
      <w:r w:rsidR="00A54D45">
        <w:rPr>
          <w:sz w:val="28"/>
          <w:szCs w:val="28"/>
          <w:lang w:val="kk-KZ"/>
        </w:rPr>
        <w:t>.»;</w:t>
      </w:r>
      <w:bookmarkStart w:id="0" w:name="_GoBack"/>
      <w:bookmarkEnd w:id="0"/>
    </w:p>
    <w:p w14:paraId="2D122626" w14:textId="367C9368" w:rsidR="00D25510" w:rsidRPr="00D25510" w:rsidRDefault="00D25510" w:rsidP="00D25510">
      <w:pPr>
        <w:ind w:firstLine="567"/>
        <w:jc w:val="both"/>
        <w:rPr>
          <w:sz w:val="28"/>
          <w:szCs w:val="28"/>
          <w:lang w:val="kk-KZ"/>
        </w:rPr>
      </w:pPr>
      <w:r w:rsidRPr="00D25510">
        <w:rPr>
          <w:sz w:val="28"/>
          <w:szCs w:val="28"/>
          <w:lang w:val="kk-KZ"/>
        </w:rPr>
        <w:t>мынадай мазмұндағы 231-тармақтың 22) және 23) тармақшаларымен толықтырылсын:</w:t>
      </w:r>
    </w:p>
    <w:p w14:paraId="2C4E5BF8" w14:textId="4CF57710" w:rsidR="00D25510" w:rsidRPr="00D25510" w:rsidRDefault="00D25510" w:rsidP="00D25510">
      <w:pPr>
        <w:ind w:firstLine="567"/>
        <w:jc w:val="both"/>
        <w:rPr>
          <w:sz w:val="28"/>
          <w:szCs w:val="28"/>
          <w:lang w:val="kk-KZ"/>
        </w:rPr>
      </w:pPr>
      <w:r>
        <w:rPr>
          <w:sz w:val="28"/>
          <w:szCs w:val="28"/>
          <w:lang w:val="kk-KZ"/>
        </w:rPr>
        <w:t>«</w:t>
      </w:r>
      <w:r w:rsidRPr="00D25510">
        <w:rPr>
          <w:sz w:val="28"/>
          <w:szCs w:val="28"/>
          <w:lang w:val="kk-KZ"/>
        </w:rPr>
        <w:t>22) сыбайлас жемқорлыққа қарсы комплаенс-бағдарламаны орындау;</w:t>
      </w:r>
    </w:p>
    <w:p w14:paraId="552AFC9A" w14:textId="77777777" w:rsidR="00D25510" w:rsidRPr="00D25510" w:rsidRDefault="00D25510" w:rsidP="00D25510">
      <w:pPr>
        <w:ind w:firstLine="567"/>
        <w:jc w:val="both"/>
        <w:rPr>
          <w:sz w:val="28"/>
          <w:szCs w:val="28"/>
          <w:lang w:val="kk-KZ"/>
        </w:rPr>
      </w:pPr>
      <w:r w:rsidRPr="00D25510">
        <w:rPr>
          <w:sz w:val="28"/>
          <w:szCs w:val="28"/>
          <w:lang w:val="kk-KZ"/>
        </w:rPr>
        <w:t>23) сыбайлас жемқорлыққа қарсы қағидаларды бұзушылықтар туралы ақпараттандырушыларға және ақпарат хабарлауға арналған арналар арқылы жүзеге асырылады.».</w:t>
      </w:r>
    </w:p>
    <w:p w14:paraId="6D299308" w14:textId="66549106" w:rsidR="00D25510" w:rsidRPr="00D25510" w:rsidRDefault="00D25510" w:rsidP="00D25510">
      <w:pPr>
        <w:ind w:firstLine="567"/>
        <w:jc w:val="both"/>
        <w:rPr>
          <w:sz w:val="28"/>
          <w:szCs w:val="28"/>
          <w:lang w:val="kk-KZ"/>
        </w:rPr>
      </w:pPr>
      <w:r w:rsidRPr="00D25510">
        <w:rPr>
          <w:sz w:val="28"/>
          <w:szCs w:val="28"/>
          <w:lang w:val="kk-KZ"/>
        </w:rPr>
        <w:t xml:space="preserve">3. </w:t>
      </w:r>
      <w:r>
        <w:rPr>
          <w:sz w:val="28"/>
          <w:szCs w:val="28"/>
          <w:lang w:val="kk-KZ"/>
        </w:rPr>
        <w:t>«</w:t>
      </w:r>
      <w:r w:rsidRPr="00D25510">
        <w:rPr>
          <w:sz w:val="28"/>
          <w:szCs w:val="28"/>
          <w:lang w:val="kk-KZ"/>
        </w:rPr>
        <w:t>Байқау кеңесін құру және тарату қағидаларын, байқау кеңесінің құрамына сайланатын адамдарға қойылатын талаптарды, сондай-ақ Байқау кеңесінің мүшелерін конкурстық іріктеу және олардың өкілеттіктерін мерзімінен бұрын тоқтату тәртібін бекіту туралы</w:t>
      </w:r>
      <w:r>
        <w:rPr>
          <w:sz w:val="28"/>
          <w:szCs w:val="28"/>
          <w:lang w:val="kk-KZ"/>
        </w:rPr>
        <w:t>»</w:t>
      </w:r>
      <w:r w:rsidRPr="00D25510">
        <w:rPr>
          <w:sz w:val="28"/>
          <w:szCs w:val="28"/>
          <w:lang w:val="kk-KZ"/>
        </w:rPr>
        <w:t xml:space="preserve"> Қазақстан Республикасы Премьер – Министрі орынбасарының-Ұлттық экономика министрінің 2025 жылғы 20 тамыздағы № 80 бұйрығына (тізілімде тіркелген) енгізілсін Қазақстан Республикасының нормативтік-құқықтық актілерін мемлекеттік тіркеу </w:t>
      </w:r>
      <w:r>
        <w:rPr>
          <w:sz w:val="28"/>
          <w:szCs w:val="28"/>
          <w:lang w:val="kk-KZ"/>
        </w:rPr>
        <w:br/>
      </w:r>
      <w:r w:rsidRPr="00D25510">
        <w:rPr>
          <w:sz w:val="28"/>
          <w:szCs w:val="28"/>
          <w:lang w:val="kk-KZ"/>
        </w:rPr>
        <w:t>№ 36660) мынадай өзгерістер мен толықтырулар:</w:t>
      </w:r>
    </w:p>
    <w:p w14:paraId="6EFA9A1B" w14:textId="554C806D" w:rsidR="00D25510" w:rsidRPr="00D25510" w:rsidRDefault="00D25510" w:rsidP="00D25510">
      <w:pPr>
        <w:ind w:firstLine="567"/>
        <w:jc w:val="both"/>
        <w:rPr>
          <w:sz w:val="28"/>
          <w:szCs w:val="28"/>
          <w:lang w:val="kk-KZ"/>
        </w:rPr>
      </w:pPr>
      <w:r w:rsidRPr="00D25510">
        <w:rPr>
          <w:sz w:val="28"/>
          <w:szCs w:val="28"/>
          <w:lang w:val="kk-KZ"/>
        </w:rPr>
        <w:t xml:space="preserve">1) көрсетілген бұйрықпен бекітілген байқау кеңесін құру және тарату қағидалары, Байқау кеңесінің құрамына сайланатын адамдарға қойылатын талаптар, сондай-ақ Байқау кеңесінің мүшелерін конкурстық іріктеу және олардың өкілеттіктерін мерзімінен бұрын тоқтату тәртібі осы бұйрыққа </w:t>
      </w:r>
      <w:r>
        <w:rPr>
          <w:sz w:val="28"/>
          <w:szCs w:val="28"/>
          <w:lang w:val="kk-KZ"/>
        </w:rPr>
        <w:br/>
      </w:r>
      <w:r w:rsidRPr="00D25510">
        <w:rPr>
          <w:sz w:val="28"/>
          <w:szCs w:val="28"/>
          <w:lang w:val="kk-KZ"/>
        </w:rPr>
        <w:t xml:space="preserve">1-қосымшаға сәйкес редакцияда жазылсын. </w:t>
      </w:r>
    </w:p>
    <w:p w14:paraId="1EF6F5EC" w14:textId="77777777" w:rsidR="00D25510" w:rsidRPr="00D25510" w:rsidRDefault="00D25510" w:rsidP="00D25510">
      <w:pPr>
        <w:ind w:firstLine="567"/>
        <w:jc w:val="both"/>
        <w:rPr>
          <w:sz w:val="28"/>
          <w:szCs w:val="28"/>
          <w:lang w:val="kk-KZ"/>
        </w:rPr>
      </w:pPr>
      <w:r w:rsidRPr="00D25510">
        <w:rPr>
          <w:sz w:val="28"/>
          <w:szCs w:val="28"/>
          <w:lang w:val="kk-KZ"/>
        </w:rPr>
        <w:t xml:space="preserve">4. Қазақстан Республикасы Премьер-Министрінің орынбасары – Ұлттық экономика министрінің 2025 жылғы 29 тамыздағы № 87 бұйрығына енгізілсін </w:t>
      </w:r>
    </w:p>
    <w:p w14:paraId="034518CF" w14:textId="36D10A35" w:rsidR="00D25510" w:rsidRPr="00D25510" w:rsidRDefault="00D25510" w:rsidP="00D25510">
      <w:pPr>
        <w:ind w:firstLine="567"/>
        <w:jc w:val="both"/>
        <w:rPr>
          <w:sz w:val="28"/>
          <w:szCs w:val="28"/>
          <w:lang w:val="kk-KZ"/>
        </w:rPr>
      </w:pPr>
      <w:r>
        <w:rPr>
          <w:sz w:val="28"/>
          <w:szCs w:val="28"/>
          <w:lang w:val="kk-KZ"/>
        </w:rPr>
        <w:t>«</w:t>
      </w:r>
      <w:r w:rsidRPr="00D25510">
        <w:rPr>
          <w:sz w:val="28"/>
          <w:szCs w:val="28"/>
          <w:lang w:val="kk-KZ"/>
        </w:rPr>
        <w:t>Ұлттық әл-ауқат қоры мен Бірыңғай жинақтаушы зейнетақы қорын қоспағанда, мемлекет жүз пайыз қатысатын заңды тұлғалардың кейбір мәселелері туралы</w:t>
      </w:r>
      <w:r>
        <w:rPr>
          <w:sz w:val="28"/>
          <w:szCs w:val="28"/>
          <w:lang w:val="kk-KZ"/>
        </w:rPr>
        <w:t>»</w:t>
      </w:r>
      <w:r w:rsidRPr="00D25510">
        <w:rPr>
          <w:sz w:val="28"/>
          <w:szCs w:val="28"/>
          <w:lang w:val="kk-KZ"/>
        </w:rPr>
        <w:t xml:space="preserve"> (Қазақстан Республикасының нормативтік-құқықтық актілерін мемлекеттік тіркеу тізілімінде № 36761 болып тіркелген) мынадай өзгерістер енгізілді:</w:t>
      </w:r>
    </w:p>
    <w:p w14:paraId="0CD567E9" w14:textId="77777777" w:rsidR="00D25510" w:rsidRPr="00D25510" w:rsidRDefault="00D25510" w:rsidP="00D25510">
      <w:pPr>
        <w:ind w:firstLine="567"/>
        <w:jc w:val="both"/>
        <w:rPr>
          <w:sz w:val="28"/>
          <w:szCs w:val="28"/>
          <w:lang w:val="kk-KZ"/>
        </w:rPr>
      </w:pPr>
      <w:r w:rsidRPr="00D25510">
        <w:rPr>
          <w:sz w:val="28"/>
          <w:szCs w:val="28"/>
          <w:lang w:val="kk-KZ"/>
        </w:rPr>
        <w:t>1) көрсетілген бұйрықпен бекітілген Ұлттық әл-ауқат қоры мен Бірыңғай жинақтаушы зейнетақы қорын қоспағанда, жарғылық капиталына мемлекет жүз пайыз қатысатын акционерлік 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қағидалары мен өлшемшарттары осы бұйрыққа 2-қосымшаға сәйкес редакцияда жазылсын;</w:t>
      </w:r>
    </w:p>
    <w:p w14:paraId="72001DA6" w14:textId="77777777" w:rsidR="00D25510" w:rsidRPr="00D25510" w:rsidRDefault="00D25510" w:rsidP="00D25510">
      <w:pPr>
        <w:ind w:firstLine="567"/>
        <w:jc w:val="both"/>
        <w:rPr>
          <w:sz w:val="28"/>
          <w:szCs w:val="28"/>
          <w:lang w:val="kk-KZ"/>
        </w:rPr>
      </w:pPr>
      <w:r w:rsidRPr="00D25510">
        <w:rPr>
          <w:sz w:val="28"/>
          <w:szCs w:val="28"/>
          <w:lang w:val="kk-KZ"/>
        </w:rPr>
        <w:t>2) көрсетілген бұйрықпен бекітілген Ұлттық әл-ауқат қоры мен Бірыңғай жинақтаушы зейнетақы қорын қоспағанда, мемлекет жүз пайыз қатысатын акционерлік қоғамдардың (жауапкершілігі шектеулі серіктестіктердің) тәуелсіз директорларының (тәуелсіз мүшелерінің) тізілімін қалыптастыру және жүргізу қағидалары осы бұйрыққа 3-қосымшаға сәйкес редакцияда жазылсын;</w:t>
      </w:r>
    </w:p>
    <w:p w14:paraId="097E6F7F" w14:textId="0C816741" w:rsidR="00D25510" w:rsidRPr="00D25510" w:rsidRDefault="00D25510" w:rsidP="00D25510">
      <w:pPr>
        <w:ind w:firstLine="567"/>
        <w:jc w:val="both"/>
        <w:rPr>
          <w:sz w:val="28"/>
          <w:szCs w:val="28"/>
          <w:lang w:val="kk-KZ"/>
        </w:rPr>
      </w:pPr>
      <w:r w:rsidRPr="00D25510">
        <w:rPr>
          <w:sz w:val="28"/>
          <w:szCs w:val="28"/>
          <w:lang w:val="kk-KZ"/>
        </w:rPr>
        <w:t xml:space="preserve">3) көрсетілген бұйрықпен бекітілген Ұлттық әл-ауқат қоры мен Бірыңғай жинақтаушы зейнетақы қорын қоспағанда, мемлекет жүз пайыз қатысатын </w:t>
      </w:r>
      <w:r w:rsidRPr="00D25510">
        <w:rPr>
          <w:sz w:val="28"/>
          <w:szCs w:val="28"/>
          <w:lang w:val="kk-KZ"/>
        </w:rPr>
        <w:lastRenderedPageBreak/>
        <w:t xml:space="preserve">акционерлік қоғамдардың (жауапкершілігі шектеулі серіктестіктердің) Директорлар кеңесінің (байқау кеңестерінің) мүшелеріне сыйақы деңгейін айқындаудың және шығыстарды өтеудің үлгілік қағидалары осы бұйрыққа </w:t>
      </w:r>
      <w:r>
        <w:rPr>
          <w:sz w:val="28"/>
          <w:szCs w:val="28"/>
          <w:lang w:val="kk-KZ"/>
        </w:rPr>
        <w:br/>
      </w:r>
      <w:r w:rsidRPr="00D25510">
        <w:rPr>
          <w:sz w:val="28"/>
          <w:szCs w:val="28"/>
          <w:lang w:val="kk-KZ"/>
        </w:rPr>
        <w:t>4-қосымшаға сәйкес редакцияда жазылсын;</w:t>
      </w:r>
    </w:p>
    <w:p w14:paraId="483273E1" w14:textId="77777777" w:rsidR="00D25510" w:rsidRDefault="00D25510" w:rsidP="00D25510">
      <w:pPr>
        <w:ind w:firstLine="567"/>
        <w:jc w:val="both"/>
        <w:rPr>
          <w:sz w:val="28"/>
          <w:szCs w:val="28"/>
          <w:lang w:val="kk-KZ"/>
        </w:rPr>
      </w:pPr>
      <w:r w:rsidRPr="00D25510">
        <w:rPr>
          <w:sz w:val="28"/>
          <w:szCs w:val="28"/>
          <w:lang w:val="kk-KZ"/>
        </w:rPr>
        <w:t>4) көрсетілген бұйрықпен бекітілген Ұлттық әл-ауқат қоры мен Бірыңғай жинақтаушы зейнетақы қорын қоспағанда, мемлекет ұсынатын жарғылық капиталына мемлекет жүз пайыз қатысатын акционерлік қоғамдардың (жауапкершілігі шектеулі серіктестіктердің) Директорлар кеңесінің (байқау кеңестерінің) мүшелігіне кандидаттарға қойылатын ең төменгі талаптар осы бұйрыққа 5-қосымшаға сәйкес редакцияда жазылсын.</w:t>
      </w:r>
    </w:p>
    <w:p w14:paraId="2A0D0714" w14:textId="21BAA48F" w:rsidR="00605147" w:rsidRPr="00D25510" w:rsidRDefault="00605147" w:rsidP="00D25510">
      <w:pPr>
        <w:jc w:val="both"/>
        <w:rPr>
          <w:sz w:val="28"/>
          <w:szCs w:val="28"/>
          <w:lang w:val="kk-KZ"/>
        </w:rPr>
      </w:pPr>
      <w:r>
        <w:rPr>
          <w:sz w:val="28"/>
          <w:szCs w:val="28"/>
          <w:lang w:val="kk-KZ"/>
        </w:rPr>
        <w:t xml:space="preserve">     </w:t>
      </w:r>
      <w:r w:rsidR="00D25510">
        <w:rPr>
          <w:sz w:val="28"/>
          <w:szCs w:val="28"/>
          <w:lang w:val="kk-KZ"/>
        </w:rPr>
        <w:t xml:space="preserve"> </w:t>
      </w:r>
      <w:r>
        <w:rPr>
          <w:sz w:val="28"/>
          <w:szCs w:val="28"/>
          <w:lang w:val="kk-KZ"/>
        </w:rPr>
        <w:t xml:space="preserve"> </w:t>
      </w:r>
      <w:r w:rsidRPr="00D25510">
        <w:rPr>
          <w:sz w:val="28"/>
          <w:szCs w:val="28"/>
          <w:lang w:val="kk-KZ"/>
        </w:rPr>
        <w:t>3. Қазақстан Республикасы Ұлттық экономика министрлігінің Мемлекеттік активтерді басқару саясаты департаменті заңнамада белгіленген тәртіппен осы бұйрықтың Қазақстан Республикасы Әділет министрлігінде мемлекеттік тіркелуін және оны алғаш ресми жарияланғаннан кейін Қазақстан Республикасы Ұлттық экономика министрлігінің интернет-ресурсында орналастыруды қамтамасыз етсін.</w:t>
      </w:r>
    </w:p>
    <w:p w14:paraId="2171BF65" w14:textId="2BC85419" w:rsidR="00605147" w:rsidRPr="00D25510" w:rsidRDefault="00605147" w:rsidP="00605147">
      <w:pPr>
        <w:jc w:val="both"/>
        <w:rPr>
          <w:sz w:val="28"/>
          <w:szCs w:val="28"/>
          <w:lang w:val="kk-KZ"/>
        </w:rPr>
      </w:pPr>
      <w:r>
        <w:rPr>
          <w:sz w:val="28"/>
          <w:szCs w:val="28"/>
          <w:lang w:val="kk-KZ"/>
        </w:rPr>
        <w:t xml:space="preserve">     </w:t>
      </w:r>
      <w:r w:rsidR="00D25510">
        <w:rPr>
          <w:sz w:val="28"/>
          <w:szCs w:val="28"/>
          <w:lang w:val="kk-KZ"/>
        </w:rPr>
        <w:t xml:space="preserve"> </w:t>
      </w:r>
      <w:r w:rsidRPr="00D25510">
        <w:rPr>
          <w:sz w:val="28"/>
          <w:szCs w:val="28"/>
          <w:lang w:val="kk-KZ"/>
        </w:rPr>
        <w:t xml:space="preserve">4. Осы бұйрықтың орындалуын бақылау жүктелсін жетекшілік ететін Қазақстан Республикасы Ұлттық экономика вице-министріне. </w:t>
      </w:r>
    </w:p>
    <w:p w14:paraId="7217B492" w14:textId="67F8AE36" w:rsidR="00F66ABA" w:rsidRPr="00D25510" w:rsidRDefault="00605147" w:rsidP="00605147">
      <w:pPr>
        <w:jc w:val="both"/>
        <w:rPr>
          <w:sz w:val="28"/>
          <w:szCs w:val="28"/>
          <w:lang w:val="kk-KZ"/>
        </w:rPr>
      </w:pPr>
      <w:r>
        <w:rPr>
          <w:sz w:val="28"/>
          <w:szCs w:val="28"/>
          <w:lang w:val="kk-KZ"/>
        </w:rPr>
        <w:t xml:space="preserve">       </w:t>
      </w:r>
      <w:r w:rsidRPr="00D25510">
        <w:rPr>
          <w:sz w:val="28"/>
          <w:szCs w:val="28"/>
          <w:lang w:val="kk-KZ"/>
        </w:rPr>
        <w:t>5. Осы бұйрық алғашқы ресми жарияланған күнінен кейін қолданысқа енгізіледі.</w:t>
      </w:r>
    </w:p>
    <w:p w14:paraId="12772FD1" w14:textId="77777777" w:rsidR="00D16B38" w:rsidRDefault="00D16B38" w:rsidP="00934587">
      <w:pPr>
        <w:rPr>
          <w:sz w:val="28"/>
          <w:szCs w:val="28"/>
          <w:lang w:val="kk-KZ"/>
        </w:rPr>
      </w:pPr>
    </w:p>
    <w:p w14:paraId="6127652C" w14:textId="77777777" w:rsidR="000C42C6" w:rsidRDefault="000C42C6" w:rsidP="00934587">
      <w:pPr>
        <w:rPr>
          <w:sz w:val="28"/>
          <w:szCs w:val="28"/>
          <w:lang w:val="kk-KZ"/>
        </w:rPr>
      </w:pPr>
    </w:p>
    <w:p w14:paraId="3F612226" w14:textId="77777777" w:rsidR="000C42C6" w:rsidRPr="000C42C6" w:rsidRDefault="000C42C6" w:rsidP="00934587">
      <w:pPr>
        <w:rPr>
          <w:sz w:val="28"/>
          <w:szCs w:val="28"/>
          <w:lang w:val="kk-KZ"/>
        </w:rPr>
      </w:pPr>
    </w:p>
    <w:tbl>
      <w:tblPr>
        <w:tblStyle w:val="a8"/>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38799B" w:rsidRPr="00A16E90" w14:paraId="62EB887C" w14:textId="77777777" w:rsidTr="00605147">
        <w:trPr>
          <w:trHeight w:val="60"/>
        </w:trPr>
        <w:tc>
          <w:tcPr>
            <w:tcW w:w="3652" w:type="dxa"/>
            <w:hideMark/>
          </w:tcPr>
          <w:p w14:paraId="01721243" w14:textId="6BBCF8F0" w:rsidR="0038799B" w:rsidRPr="00A16E90" w:rsidRDefault="00605147">
            <w:pPr>
              <w:rPr>
                <w:b/>
                <w:sz w:val="28"/>
                <w:szCs w:val="28"/>
              </w:rPr>
            </w:pPr>
            <w:r w:rsidRPr="00605147">
              <w:rPr>
                <w:b/>
                <w:sz w:val="28"/>
                <w:szCs w:val="28"/>
              </w:rPr>
              <w:t>Лауазымы</w:t>
            </w:r>
          </w:p>
        </w:tc>
        <w:tc>
          <w:tcPr>
            <w:tcW w:w="2126" w:type="dxa"/>
          </w:tcPr>
          <w:p w14:paraId="103343B3" w14:textId="77777777" w:rsidR="0038799B" w:rsidRPr="00A16E90" w:rsidRDefault="0038799B">
            <w:pPr>
              <w:rPr>
                <w:b/>
                <w:sz w:val="28"/>
                <w:szCs w:val="28"/>
              </w:rPr>
            </w:pPr>
          </w:p>
        </w:tc>
        <w:tc>
          <w:tcPr>
            <w:tcW w:w="3152" w:type="dxa"/>
            <w:hideMark/>
          </w:tcPr>
          <w:p w14:paraId="19B8D5B7" w14:textId="61AA70CC" w:rsidR="0038799B" w:rsidRPr="00605147" w:rsidRDefault="00904A77" w:rsidP="00605147">
            <w:pPr>
              <w:rPr>
                <w:b/>
                <w:sz w:val="28"/>
                <w:szCs w:val="28"/>
                <w:lang w:val="kk-KZ"/>
              </w:rPr>
            </w:pPr>
            <w:r w:rsidRPr="00A16E90">
              <w:rPr>
                <w:b/>
                <w:sz w:val="28"/>
                <w:szCs w:val="28"/>
              </w:rPr>
              <w:t xml:space="preserve">                                </w:t>
            </w:r>
            <w:r w:rsidR="00605147">
              <w:rPr>
                <w:b/>
                <w:sz w:val="28"/>
                <w:szCs w:val="28"/>
                <w:lang w:val="kk-KZ"/>
              </w:rPr>
              <w:t>ТАӘ</w:t>
            </w:r>
          </w:p>
        </w:tc>
      </w:tr>
    </w:tbl>
    <w:p w14:paraId="00DFEBAF" w14:textId="77777777" w:rsidR="00D16B38" w:rsidRPr="00A16E90" w:rsidRDefault="00D16B38" w:rsidP="00D16B38">
      <w:pPr>
        <w:rPr>
          <w:sz w:val="28"/>
          <w:szCs w:val="28"/>
        </w:rPr>
      </w:pPr>
    </w:p>
    <w:p w14:paraId="2961404A" w14:textId="77777777" w:rsidR="0098559F" w:rsidRPr="00A16E90" w:rsidRDefault="0098559F" w:rsidP="00D16B38">
      <w:pPr>
        <w:rPr>
          <w:sz w:val="28"/>
          <w:szCs w:val="28"/>
        </w:rPr>
      </w:pPr>
    </w:p>
    <w:p w14:paraId="12EC14B4" w14:textId="77777777" w:rsidR="0098559F" w:rsidRPr="00A16E90" w:rsidRDefault="0098559F" w:rsidP="00D16B38">
      <w:pPr>
        <w:rPr>
          <w:sz w:val="28"/>
          <w:szCs w:val="28"/>
        </w:rPr>
      </w:pPr>
    </w:p>
    <w:p w14:paraId="5311B04B" w14:textId="0EC6149E" w:rsidR="002D2701" w:rsidRPr="00A16E90" w:rsidRDefault="002D2701" w:rsidP="00D16B38">
      <w:pPr>
        <w:rPr>
          <w:sz w:val="28"/>
          <w:szCs w:val="28"/>
        </w:rPr>
      </w:pPr>
    </w:p>
    <w:p w14:paraId="601199DC" w14:textId="1E486A0F" w:rsidR="00352931" w:rsidRPr="00A16E90" w:rsidRDefault="00352931" w:rsidP="00D16B38">
      <w:pPr>
        <w:rPr>
          <w:sz w:val="28"/>
          <w:szCs w:val="28"/>
        </w:rPr>
      </w:pPr>
    </w:p>
    <w:p w14:paraId="5B1992D2" w14:textId="7F22662A" w:rsidR="00352931" w:rsidRPr="00A16E90" w:rsidRDefault="00352931" w:rsidP="00D16B38">
      <w:pPr>
        <w:rPr>
          <w:sz w:val="28"/>
          <w:szCs w:val="28"/>
        </w:rPr>
      </w:pPr>
    </w:p>
    <w:p w14:paraId="65B65E54" w14:textId="204FD70B" w:rsidR="00352931" w:rsidRPr="00A16E90" w:rsidRDefault="00352931" w:rsidP="00D16B38">
      <w:pPr>
        <w:rPr>
          <w:sz w:val="28"/>
          <w:szCs w:val="28"/>
        </w:rPr>
      </w:pPr>
    </w:p>
    <w:p w14:paraId="31F97D04" w14:textId="4B3DC8E3" w:rsidR="00932F89" w:rsidRPr="00A16E90" w:rsidRDefault="00932F89" w:rsidP="00D16B38">
      <w:pPr>
        <w:rPr>
          <w:sz w:val="28"/>
          <w:szCs w:val="28"/>
        </w:rPr>
      </w:pPr>
    </w:p>
    <w:p w14:paraId="1C507C6A" w14:textId="56C1C114" w:rsidR="00932F89" w:rsidRPr="00A16E90" w:rsidRDefault="00932F89" w:rsidP="00D16B38">
      <w:pPr>
        <w:rPr>
          <w:sz w:val="28"/>
          <w:szCs w:val="28"/>
        </w:rPr>
      </w:pPr>
    </w:p>
    <w:p w14:paraId="6218FC8C" w14:textId="739D705B" w:rsidR="00932F89" w:rsidRPr="00A16E90" w:rsidRDefault="00932F89" w:rsidP="00D16B38">
      <w:pPr>
        <w:rPr>
          <w:sz w:val="28"/>
          <w:szCs w:val="28"/>
        </w:rPr>
      </w:pPr>
    </w:p>
    <w:p w14:paraId="79EC49AB" w14:textId="382C16DD" w:rsidR="00932F89" w:rsidRPr="00A16E90" w:rsidRDefault="00932F89" w:rsidP="00D16B38">
      <w:pPr>
        <w:rPr>
          <w:sz w:val="28"/>
          <w:szCs w:val="28"/>
        </w:rPr>
      </w:pPr>
    </w:p>
    <w:p w14:paraId="32C5E963" w14:textId="77777777" w:rsidR="0069245C" w:rsidRPr="00A16E90" w:rsidRDefault="0069245C" w:rsidP="00D16B38">
      <w:pPr>
        <w:rPr>
          <w:sz w:val="28"/>
          <w:szCs w:val="28"/>
        </w:rPr>
      </w:pPr>
    </w:p>
    <w:p w14:paraId="54A5516B" w14:textId="06C6E7D6" w:rsidR="00932F89" w:rsidRPr="00A16E90" w:rsidRDefault="00932F89" w:rsidP="00D16B38">
      <w:pPr>
        <w:rPr>
          <w:sz w:val="28"/>
          <w:szCs w:val="28"/>
        </w:rPr>
      </w:pPr>
    </w:p>
    <w:p w14:paraId="17B8A1F2" w14:textId="21298EA8" w:rsidR="007A2B87" w:rsidRPr="00A16E90" w:rsidRDefault="007A2B87" w:rsidP="00D16B38">
      <w:pPr>
        <w:rPr>
          <w:sz w:val="28"/>
          <w:szCs w:val="28"/>
        </w:rPr>
      </w:pPr>
    </w:p>
    <w:p w14:paraId="0D15B5E0" w14:textId="77777777" w:rsidR="007A2B87" w:rsidRPr="00A16E90" w:rsidRDefault="007A2B87" w:rsidP="00D16B38">
      <w:pPr>
        <w:rPr>
          <w:sz w:val="28"/>
          <w:szCs w:val="28"/>
        </w:rPr>
      </w:pPr>
    </w:p>
    <w:p w14:paraId="76AE964A" w14:textId="77777777" w:rsidR="002D2701" w:rsidRDefault="002D2701" w:rsidP="00D16B38">
      <w:pPr>
        <w:rPr>
          <w:sz w:val="28"/>
          <w:szCs w:val="28"/>
          <w:lang w:val="kk-KZ"/>
        </w:rPr>
      </w:pPr>
    </w:p>
    <w:p w14:paraId="5B62CD7A" w14:textId="77777777" w:rsidR="00D25510" w:rsidRDefault="00D25510" w:rsidP="00D16B38">
      <w:pPr>
        <w:rPr>
          <w:sz w:val="28"/>
          <w:szCs w:val="28"/>
          <w:lang w:val="kk-KZ"/>
        </w:rPr>
      </w:pPr>
    </w:p>
    <w:p w14:paraId="7871A93E" w14:textId="77777777" w:rsidR="00D25510" w:rsidRDefault="00D25510" w:rsidP="00D16B38">
      <w:pPr>
        <w:rPr>
          <w:sz w:val="28"/>
          <w:szCs w:val="28"/>
          <w:lang w:val="kk-KZ"/>
        </w:rPr>
      </w:pPr>
    </w:p>
    <w:p w14:paraId="3B76AD41" w14:textId="77777777" w:rsidR="00D25510" w:rsidRDefault="00D25510" w:rsidP="00D16B38">
      <w:pPr>
        <w:rPr>
          <w:sz w:val="28"/>
          <w:szCs w:val="28"/>
          <w:lang w:val="kk-KZ"/>
        </w:rPr>
      </w:pPr>
    </w:p>
    <w:p w14:paraId="19B508C1" w14:textId="77777777" w:rsidR="00D27FDA" w:rsidRDefault="00D27FDA" w:rsidP="00D16B38">
      <w:pPr>
        <w:rPr>
          <w:sz w:val="28"/>
          <w:szCs w:val="28"/>
          <w:lang w:val="kk-KZ"/>
        </w:rPr>
      </w:pPr>
    </w:p>
    <w:p w14:paraId="511D9B38" w14:textId="77777777" w:rsidR="00D27FDA" w:rsidRDefault="00D27FDA" w:rsidP="00D16B38">
      <w:pPr>
        <w:rPr>
          <w:sz w:val="28"/>
          <w:szCs w:val="28"/>
          <w:lang w:val="kk-KZ"/>
        </w:rPr>
      </w:pPr>
    </w:p>
    <w:p w14:paraId="77D89BA4" w14:textId="77777777" w:rsidR="00D27FDA" w:rsidRDefault="00D27FDA" w:rsidP="00D16B38">
      <w:pPr>
        <w:rPr>
          <w:sz w:val="28"/>
          <w:szCs w:val="28"/>
          <w:lang w:val="kk-KZ"/>
        </w:rPr>
      </w:pPr>
    </w:p>
    <w:p w14:paraId="52E168A9" w14:textId="77777777" w:rsidR="00D25510" w:rsidRDefault="00D25510" w:rsidP="00D16B38">
      <w:pPr>
        <w:rPr>
          <w:sz w:val="28"/>
          <w:szCs w:val="28"/>
          <w:lang w:val="kk-KZ"/>
        </w:rPr>
      </w:pPr>
    </w:p>
    <w:p w14:paraId="2C78F144" w14:textId="77777777" w:rsidR="00D25510" w:rsidRDefault="00D25510" w:rsidP="00D16B38">
      <w:pPr>
        <w:rPr>
          <w:sz w:val="28"/>
          <w:szCs w:val="28"/>
          <w:lang w:val="kk-KZ"/>
        </w:rPr>
      </w:pPr>
    </w:p>
    <w:p w14:paraId="4BD7DCC9" w14:textId="77777777" w:rsidR="00D27FDA" w:rsidRDefault="00D27FDA" w:rsidP="00D16B38">
      <w:pPr>
        <w:rPr>
          <w:sz w:val="28"/>
          <w:szCs w:val="28"/>
          <w:lang w:val="kk-KZ"/>
        </w:rPr>
      </w:pPr>
    </w:p>
    <w:p w14:paraId="333DEEC0" w14:textId="77777777" w:rsidR="00D27FDA" w:rsidRDefault="00D27FDA" w:rsidP="00D16B38">
      <w:pPr>
        <w:rPr>
          <w:sz w:val="28"/>
          <w:szCs w:val="28"/>
          <w:lang w:val="kk-KZ"/>
        </w:rPr>
      </w:pPr>
    </w:p>
    <w:p w14:paraId="69FD0C85" w14:textId="77777777" w:rsidR="00D27FDA" w:rsidRPr="00D25510" w:rsidRDefault="00D27FDA" w:rsidP="00D16B38">
      <w:pPr>
        <w:rPr>
          <w:sz w:val="28"/>
          <w:szCs w:val="28"/>
          <w:lang w:val="kk-KZ"/>
        </w:rPr>
      </w:pPr>
    </w:p>
    <w:p w14:paraId="30AF62CA" w14:textId="77777777" w:rsidR="000C42C6" w:rsidRDefault="00605147" w:rsidP="00D25510">
      <w:pPr>
        <w:shd w:val="clear" w:color="auto" w:fill="FFFFFF"/>
        <w:tabs>
          <w:tab w:val="left" w:pos="3119"/>
        </w:tabs>
        <w:ind w:left="284" w:right="5809"/>
        <w:jc w:val="center"/>
        <w:textAlignment w:val="baseline"/>
        <w:rPr>
          <w:spacing w:val="2"/>
          <w:sz w:val="28"/>
          <w:szCs w:val="28"/>
          <w:lang w:val="kk-KZ"/>
        </w:rPr>
      </w:pPr>
      <w:r>
        <w:rPr>
          <w:spacing w:val="2"/>
          <w:sz w:val="28"/>
          <w:szCs w:val="28"/>
          <w:lang w:val="kk-KZ"/>
        </w:rPr>
        <w:t>«</w:t>
      </w:r>
      <w:r>
        <w:rPr>
          <w:spacing w:val="2"/>
          <w:sz w:val="28"/>
          <w:szCs w:val="28"/>
        </w:rPr>
        <w:t>Келісілді</w:t>
      </w:r>
      <w:r>
        <w:rPr>
          <w:spacing w:val="2"/>
          <w:sz w:val="28"/>
          <w:szCs w:val="28"/>
          <w:lang w:val="kk-KZ"/>
        </w:rPr>
        <w:t>»</w:t>
      </w:r>
    </w:p>
    <w:p w14:paraId="177297A3" w14:textId="75C84B06" w:rsidR="00352931" w:rsidRDefault="00D25510" w:rsidP="00D25510">
      <w:pPr>
        <w:shd w:val="clear" w:color="auto" w:fill="FFFFFF"/>
        <w:tabs>
          <w:tab w:val="left" w:pos="3119"/>
        </w:tabs>
        <w:ind w:left="284" w:right="5809"/>
        <w:jc w:val="center"/>
        <w:textAlignment w:val="baseline"/>
        <w:rPr>
          <w:spacing w:val="2"/>
          <w:sz w:val="28"/>
          <w:szCs w:val="28"/>
          <w:lang w:val="kk-KZ"/>
        </w:rPr>
      </w:pPr>
      <w:r>
        <w:rPr>
          <w:spacing w:val="2"/>
          <w:sz w:val="28"/>
          <w:szCs w:val="28"/>
          <w:lang w:val="kk-KZ"/>
        </w:rPr>
        <w:t xml:space="preserve">Қазақстан </w:t>
      </w:r>
      <w:r w:rsidR="000C42C6">
        <w:rPr>
          <w:spacing w:val="2"/>
          <w:sz w:val="28"/>
          <w:szCs w:val="28"/>
          <w:lang w:val="kk-KZ"/>
        </w:rPr>
        <w:t>Республикасының</w:t>
      </w:r>
    </w:p>
    <w:p w14:paraId="313FAA36" w14:textId="0CC53AC9" w:rsidR="000C42C6" w:rsidRPr="000C42C6" w:rsidRDefault="000C42C6" w:rsidP="00D25510">
      <w:pPr>
        <w:shd w:val="clear" w:color="auto" w:fill="FFFFFF"/>
        <w:tabs>
          <w:tab w:val="left" w:pos="3119"/>
        </w:tabs>
        <w:ind w:left="284" w:right="5809"/>
        <w:jc w:val="center"/>
        <w:textAlignment w:val="baseline"/>
        <w:rPr>
          <w:spacing w:val="2"/>
          <w:sz w:val="28"/>
          <w:szCs w:val="28"/>
          <w:lang w:val="kk-KZ"/>
        </w:rPr>
      </w:pPr>
      <w:r>
        <w:rPr>
          <w:spacing w:val="2"/>
          <w:sz w:val="28"/>
          <w:szCs w:val="28"/>
          <w:lang w:val="kk-KZ"/>
        </w:rPr>
        <w:t>Қаржы министрлігі</w:t>
      </w:r>
    </w:p>
    <w:sectPr w:rsidR="000C42C6" w:rsidRPr="000C42C6" w:rsidSect="00075772">
      <w:headerReference w:type="even" r:id="rId8"/>
      <w:headerReference w:type="default" r:id="rId9"/>
      <w:pgSz w:w="11906" w:h="16838"/>
      <w:pgMar w:top="1135"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DDC6F" w14:textId="77777777" w:rsidR="00ED37F5" w:rsidRDefault="00ED37F5">
      <w:r>
        <w:separator/>
      </w:r>
    </w:p>
  </w:endnote>
  <w:endnote w:type="continuationSeparator" w:id="0">
    <w:p w14:paraId="4F383295" w14:textId="77777777" w:rsidR="00ED37F5" w:rsidRDefault="00ED3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19568" w14:textId="77777777" w:rsidR="00ED37F5" w:rsidRDefault="00ED37F5">
      <w:r>
        <w:separator/>
      </w:r>
    </w:p>
  </w:footnote>
  <w:footnote w:type="continuationSeparator" w:id="0">
    <w:p w14:paraId="1FA50525" w14:textId="77777777" w:rsidR="00ED37F5" w:rsidRDefault="00ED37F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67FDD" w14:textId="77777777" w:rsidR="00BE78CA" w:rsidRDefault="00BE78CA" w:rsidP="00E43190">
    <w:pPr>
      <w:pStyle w:val="a9"/>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14:paraId="4FA43739" w14:textId="77777777" w:rsidR="00BE78CA" w:rsidRDefault="00BE78CA">
    <w:pPr>
      <w:pStyle w:val="a9"/>
    </w:pPr>
  </w:p>
  <w:p w14:paraId="69E76756" w14:textId="34BBCA02" w:rsidR="003D52A9" w:rsidRDefault="00ED37F5">
    <w:pPr>
      <w:pStyle w:val="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7F26D" w14:textId="0CD2A86C" w:rsidR="00BE78CA" w:rsidRDefault="00BE78CA" w:rsidP="00E43190">
    <w:pPr>
      <w:pStyle w:val="a9"/>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A54D45">
      <w:rPr>
        <w:rStyle w:val="af"/>
        <w:noProof/>
      </w:rPr>
      <w:t>2</w:t>
    </w:r>
    <w:r>
      <w:rPr>
        <w:rStyle w:val="af"/>
      </w:rPr>
      <w:fldChar w:fldCharType="end"/>
    </w:r>
  </w:p>
  <w:p w14:paraId="3685023E" w14:textId="234175C3" w:rsidR="003D52A9" w:rsidRDefault="00ED37F5">
    <w:pPr>
      <w:pStyle w:val="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07B13D43"/>
    <w:multiLevelType w:val="multilevel"/>
    <w:tmpl w:val="0CD4A47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431F353D"/>
    <w:multiLevelType w:val="multilevel"/>
    <w:tmpl w:val="2F0666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3D86515"/>
    <w:multiLevelType w:val="multilevel"/>
    <w:tmpl w:val="25E2A9C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B03339"/>
    <w:multiLevelType w:val="multilevel"/>
    <w:tmpl w:val="AC723AD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7" w15:restartNumberingAfterBreak="0">
    <w:nsid w:val="6C221F88"/>
    <w:multiLevelType w:val="multilevel"/>
    <w:tmpl w:val="C65082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7A371C1"/>
    <w:multiLevelType w:val="multilevel"/>
    <w:tmpl w:val="B40CAB7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 w:numId="6">
    <w:abstractNumId w:val="7"/>
  </w:num>
  <w:num w:numId="7">
    <w:abstractNumId w:val="5"/>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62"/>
    <w:rsid w:val="00001BC3"/>
    <w:rsid w:val="00043948"/>
    <w:rsid w:val="000518B5"/>
    <w:rsid w:val="000564CC"/>
    <w:rsid w:val="00066A87"/>
    <w:rsid w:val="00073119"/>
    <w:rsid w:val="00073D92"/>
    <w:rsid w:val="0007435F"/>
    <w:rsid w:val="00075772"/>
    <w:rsid w:val="000839B9"/>
    <w:rsid w:val="0008402D"/>
    <w:rsid w:val="000922AA"/>
    <w:rsid w:val="000930A5"/>
    <w:rsid w:val="00096929"/>
    <w:rsid w:val="000B12FD"/>
    <w:rsid w:val="000B7590"/>
    <w:rsid w:val="000C3058"/>
    <w:rsid w:val="000C42C6"/>
    <w:rsid w:val="000D4DAC"/>
    <w:rsid w:val="000E6798"/>
    <w:rsid w:val="000F48E7"/>
    <w:rsid w:val="00106A3D"/>
    <w:rsid w:val="001128E6"/>
    <w:rsid w:val="001204BA"/>
    <w:rsid w:val="001319EE"/>
    <w:rsid w:val="001429DC"/>
    <w:rsid w:val="00143292"/>
    <w:rsid w:val="00160658"/>
    <w:rsid w:val="00173D8F"/>
    <w:rsid w:val="001763DE"/>
    <w:rsid w:val="00181AA7"/>
    <w:rsid w:val="001838C2"/>
    <w:rsid w:val="001A1881"/>
    <w:rsid w:val="001B61C1"/>
    <w:rsid w:val="001D66AE"/>
    <w:rsid w:val="001F4925"/>
    <w:rsid w:val="001F64CB"/>
    <w:rsid w:val="002000F4"/>
    <w:rsid w:val="002048D8"/>
    <w:rsid w:val="00210C75"/>
    <w:rsid w:val="0022101F"/>
    <w:rsid w:val="0023374B"/>
    <w:rsid w:val="002506D9"/>
    <w:rsid w:val="00251F3F"/>
    <w:rsid w:val="002551B3"/>
    <w:rsid w:val="00256819"/>
    <w:rsid w:val="00295DC8"/>
    <w:rsid w:val="002A394A"/>
    <w:rsid w:val="002B2A8A"/>
    <w:rsid w:val="002C49BE"/>
    <w:rsid w:val="002D2701"/>
    <w:rsid w:val="002F360B"/>
    <w:rsid w:val="00315CD9"/>
    <w:rsid w:val="0031695A"/>
    <w:rsid w:val="00330B0F"/>
    <w:rsid w:val="00332392"/>
    <w:rsid w:val="00352931"/>
    <w:rsid w:val="00364E0B"/>
    <w:rsid w:val="00382C6B"/>
    <w:rsid w:val="00386737"/>
    <w:rsid w:val="0038799B"/>
    <w:rsid w:val="003B032B"/>
    <w:rsid w:val="003D781A"/>
    <w:rsid w:val="003F241E"/>
    <w:rsid w:val="003F2A1D"/>
    <w:rsid w:val="003F4E14"/>
    <w:rsid w:val="003F6CDC"/>
    <w:rsid w:val="00413F07"/>
    <w:rsid w:val="00423754"/>
    <w:rsid w:val="00430E89"/>
    <w:rsid w:val="0044360C"/>
    <w:rsid w:val="00456DEB"/>
    <w:rsid w:val="004726FE"/>
    <w:rsid w:val="004737F5"/>
    <w:rsid w:val="004751DC"/>
    <w:rsid w:val="0049623C"/>
    <w:rsid w:val="00497AB2"/>
    <w:rsid w:val="004B400D"/>
    <w:rsid w:val="004C34B8"/>
    <w:rsid w:val="004C4C4E"/>
    <w:rsid w:val="004C52FA"/>
    <w:rsid w:val="004C535E"/>
    <w:rsid w:val="004D50B9"/>
    <w:rsid w:val="004E49BE"/>
    <w:rsid w:val="004F3375"/>
    <w:rsid w:val="004F33C9"/>
    <w:rsid w:val="00540393"/>
    <w:rsid w:val="00561001"/>
    <w:rsid w:val="00570F2D"/>
    <w:rsid w:val="00573FDE"/>
    <w:rsid w:val="00582AAA"/>
    <w:rsid w:val="00593486"/>
    <w:rsid w:val="005A0BAE"/>
    <w:rsid w:val="005B7632"/>
    <w:rsid w:val="005C14F1"/>
    <w:rsid w:val="005D1846"/>
    <w:rsid w:val="005F5435"/>
    <w:rsid w:val="005F582C"/>
    <w:rsid w:val="005F7303"/>
    <w:rsid w:val="00605147"/>
    <w:rsid w:val="00605245"/>
    <w:rsid w:val="006150DD"/>
    <w:rsid w:val="00634D4C"/>
    <w:rsid w:val="00642211"/>
    <w:rsid w:val="00667AEB"/>
    <w:rsid w:val="0068634E"/>
    <w:rsid w:val="0069245C"/>
    <w:rsid w:val="006B18F4"/>
    <w:rsid w:val="006B6938"/>
    <w:rsid w:val="006C4144"/>
    <w:rsid w:val="006C7CC9"/>
    <w:rsid w:val="006F0974"/>
    <w:rsid w:val="007006E3"/>
    <w:rsid w:val="007111E8"/>
    <w:rsid w:val="00731B2A"/>
    <w:rsid w:val="00740441"/>
    <w:rsid w:val="00751D8B"/>
    <w:rsid w:val="00760A1B"/>
    <w:rsid w:val="007767CD"/>
    <w:rsid w:val="00782A16"/>
    <w:rsid w:val="007842FA"/>
    <w:rsid w:val="00787A78"/>
    <w:rsid w:val="007A2B87"/>
    <w:rsid w:val="007D5C5B"/>
    <w:rsid w:val="007E1EE6"/>
    <w:rsid w:val="007E1FAA"/>
    <w:rsid w:val="007E588D"/>
    <w:rsid w:val="0081000A"/>
    <w:rsid w:val="00835236"/>
    <w:rsid w:val="00835354"/>
    <w:rsid w:val="008436CA"/>
    <w:rsid w:val="0085558D"/>
    <w:rsid w:val="00855F6D"/>
    <w:rsid w:val="00857A98"/>
    <w:rsid w:val="00864D77"/>
    <w:rsid w:val="00866964"/>
    <w:rsid w:val="00867FA4"/>
    <w:rsid w:val="008856E3"/>
    <w:rsid w:val="008C01D7"/>
    <w:rsid w:val="008F3F3D"/>
    <w:rsid w:val="00901D17"/>
    <w:rsid w:val="00904A77"/>
    <w:rsid w:val="009122FA"/>
    <w:rsid w:val="009139A9"/>
    <w:rsid w:val="00914138"/>
    <w:rsid w:val="00915A4B"/>
    <w:rsid w:val="0092619E"/>
    <w:rsid w:val="00932F89"/>
    <w:rsid w:val="00934587"/>
    <w:rsid w:val="0094678B"/>
    <w:rsid w:val="00952F80"/>
    <w:rsid w:val="00967CCF"/>
    <w:rsid w:val="0098559F"/>
    <w:rsid w:val="009924CE"/>
    <w:rsid w:val="00992683"/>
    <w:rsid w:val="00997E59"/>
    <w:rsid w:val="009A1E5F"/>
    <w:rsid w:val="009B69F4"/>
    <w:rsid w:val="009D73ED"/>
    <w:rsid w:val="009E3BB9"/>
    <w:rsid w:val="009E6CBD"/>
    <w:rsid w:val="009F0A26"/>
    <w:rsid w:val="00A03771"/>
    <w:rsid w:val="00A10052"/>
    <w:rsid w:val="00A1634B"/>
    <w:rsid w:val="00A16E90"/>
    <w:rsid w:val="00A17FE7"/>
    <w:rsid w:val="00A338BC"/>
    <w:rsid w:val="00A47D62"/>
    <w:rsid w:val="00A54D45"/>
    <w:rsid w:val="00A646AF"/>
    <w:rsid w:val="00A721B9"/>
    <w:rsid w:val="00A73C1C"/>
    <w:rsid w:val="00A76AFD"/>
    <w:rsid w:val="00AA225A"/>
    <w:rsid w:val="00AB307F"/>
    <w:rsid w:val="00AB7A7D"/>
    <w:rsid w:val="00AC23A9"/>
    <w:rsid w:val="00AC76FB"/>
    <w:rsid w:val="00AD1D4B"/>
    <w:rsid w:val="00AD462C"/>
    <w:rsid w:val="00AD705E"/>
    <w:rsid w:val="00AD7F9E"/>
    <w:rsid w:val="00AE11DE"/>
    <w:rsid w:val="00AF0063"/>
    <w:rsid w:val="00AF4DF8"/>
    <w:rsid w:val="00B0298F"/>
    <w:rsid w:val="00B07AB0"/>
    <w:rsid w:val="00B45072"/>
    <w:rsid w:val="00B67C16"/>
    <w:rsid w:val="00B8088D"/>
    <w:rsid w:val="00B86340"/>
    <w:rsid w:val="00BB0B14"/>
    <w:rsid w:val="00BD42EA"/>
    <w:rsid w:val="00BE3CFA"/>
    <w:rsid w:val="00BE78CA"/>
    <w:rsid w:val="00C103F7"/>
    <w:rsid w:val="00C16185"/>
    <w:rsid w:val="00C30CA5"/>
    <w:rsid w:val="00C7780A"/>
    <w:rsid w:val="00CA1875"/>
    <w:rsid w:val="00CB4FA7"/>
    <w:rsid w:val="00CC7D90"/>
    <w:rsid w:val="00CE6A1B"/>
    <w:rsid w:val="00CF05BE"/>
    <w:rsid w:val="00D02BDF"/>
    <w:rsid w:val="00D03D0C"/>
    <w:rsid w:val="00D11982"/>
    <w:rsid w:val="00D14F06"/>
    <w:rsid w:val="00D16B38"/>
    <w:rsid w:val="00D16FAB"/>
    <w:rsid w:val="00D25510"/>
    <w:rsid w:val="00D27FDA"/>
    <w:rsid w:val="00D32890"/>
    <w:rsid w:val="00D42C93"/>
    <w:rsid w:val="00D52DE8"/>
    <w:rsid w:val="00D52EA6"/>
    <w:rsid w:val="00D6644E"/>
    <w:rsid w:val="00DA3C6E"/>
    <w:rsid w:val="00DA79A3"/>
    <w:rsid w:val="00DB6DC5"/>
    <w:rsid w:val="00DD12C8"/>
    <w:rsid w:val="00DE2367"/>
    <w:rsid w:val="00E15487"/>
    <w:rsid w:val="00E15847"/>
    <w:rsid w:val="00E222C5"/>
    <w:rsid w:val="00E43190"/>
    <w:rsid w:val="00E57A5B"/>
    <w:rsid w:val="00E8227B"/>
    <w:rsid w:val="00E85AD2"/>
    <w:rsid w:val="00E866E0"/>
    <w:rsid w:val="00EA63BF"/>
    <w:rsid w:val="00EB54A3"/>
    <w:rsid w:val="00EC3C11"/>
    <w:rsid w:val="00EC3D5C"/>
    <w:rsid w:val="00EC6599"/>
    <w:rsid w:val="00ED37F5"/>
    <w:rsid w:val="00EE1A39"/>
    <w:rsid w:val="00EE3609"/>
    <w:rsid w:val="00EE6CFA"/>
    <w:rsid w:val="00EF4E93"/>
    <w:rsid w:val="00F05BA9"/>
    <w:rsid w:val="00F1250A"/>
    <w:rsid w:val="00F22932"/>
    <w:rsid w:val="00F32A0B"/>
    <w:rsid w:val="00F525B9"/>
    <w:rsid w:val="00F64017"/>
    <w:rsid w:val="00F66167"/>
    <w:rsid w:val="00F66ABA"/>
    <w:rsid w:val="00F81A9D"/>
    <w:rsid w:val="00F9277C"/>
    <w:rsid w:val="00F93EE0"/>
    <w:rsid w:val="00FA7E02"/>
    <w:rsid w:val="00FC7056"/>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FB69A8"/>
  <w15:docId w15:val="{9F600BE2-9245-4B5A-8A0B-E572D2DCD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77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semiHidden/>
    <w:unhideWhenUsed/>
    <w:qFormat/>
    <w:rsid w:val="001D66A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1"/>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0">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a">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b">
    <w:name w:val="Hyperlink"/>
    <w:rsid w:val="0023374B"/>
    <w:rPr>
      <w:rFonts w:ascii="Times New Roman" w:hAnsi="Times New Roman" w:cs="Times New Roman" w:hint="default"/>
      <w:color w:val="333399"/>
      <w:u w:val="single"/>
    </w:rPr>
  </w:style>
  <w:style w:type="paragraph" w:customStyle="1" w:styleId="ac">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d">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e">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
    <w:name w:val="page number"/>
    <w:basedOn w:val="a0"/>
    <w:rsid w:val="00BE78CA"/>
  </w:style>
  <w:style w:type="character" w:styleId="af0">
    <w:name w:val="Strong"/>
    <w:qFormat/>
    <w:rsid w:val="007111E8"/>
    <w:rPr>
      <w:b/>
      <w:bCs/>
    </w:rPr>
  </w:style>
  <w:style w:type="paragraph" w:styleId="af1">
    <w:name w:val="footer"/>
    <w:basedOn w:val="a"/>
    <w:link w:val="af2"/>
    <w:rsid w:val="004726FE"/>
    <w:pPr>
      <w:tabs>
        <w:tab w:val="center" w:pos="4677"/>
        <w:tab w:val="right" w:pos="9355"/>
      </w:tabs>
    </w:pPr>
  </w:style>
  <w:style w:type="character" w:customStyle="1" w:styleId="af2">
    <w:name w:val="Нижний колонтитул Знак"/>
    <w:basedOn w:val="a0"/>
    <w:link w:val="af1"/>
    <w:rsid w:val="004726FE"/>
  </w:style>
  <w:style w:type="paragraph" w:customStyle="1" w:styleId="af3">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4">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30">
    <w:name w:val="Заголовок 3 Знак"/>
    <w:basedOn w:val="a0"/>
    <w:link w:val="3"/>
    <w:semiHidden/>
    <w:rsid w:val="001D66AE"/>
    <w:rPr>
      <w:rFonts w:asciiTheme="majorHAnsi" w:eastAsiaTheme="majorEastAsia" w:hAnsiTheme="majorHAnsi" w:cstheme="majorBidi"/>
      <w:color w:val="243F60" w:themeColor="accent1" w:themeShade="7F"/>
      <w:sz w:val="24"/>
      <w:szCs w:val="24"/>
    </w:rPr>
  </w:style>
  <w:style w:type="table" w:customStyle="1" w:styleId="11">
    <w:name w:val="Сетка таблицы1"/>
    <w:basedOn w:val="a1"/>
    <w:next w:val="a8"/>
    <w:uiPriority w:val="59"/>
    <w:rsid w:val="00352931"/>
    <w:rPr>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446507">
      <w:bodyDiv w:val="1"/>
      <w:marLeft w:val="0"/>
      <w:marRight w:val="0"/>
      <w:marTop w:val="0"/>
      <w:marBottom w:val="0"/>
      <w:divBdr>
        <w:top w:val="none" w:sz="0" w:space="0" w:color="auto"/>
        <w:left w:val="none" w:sz="0" w:space="0" w:color="auto"/>
        <w:bottom w:val="none" w:sz="0" w:space="0" w:color="auto"/>
        <w:right w:val="none" w:sz="0" w:space="0" w:color="auto"/>
      </w:divBdr>
    </w:div>
    <w:div w:id="456337270">
      <w:bodyDiv w:val="1"/>
      <w:marLeft w:val="0"/>
      <w:marRight w:val="0"/>
      <w:marTop w:val="0"/>
      <w:marBottom w:val="0"/>
      <w:divBdr>
        <w:top w:val="none" w:sz="0" w:space="0" w:color="auto"/>
        <w:left w:val="none" w:sz="0" w:space="0" w:color="auto"/>
        <w:bottom w:val="none" w:sz="0" w:space="0" w:color="auto"/>
        <w:right w:val="none" w:sz="0" w:space="0" w:color="auto"/>
      </w:divBdr>
    </w:div>
    <w:div w:id="597786141">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199775122">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596672916">
      <w:bodyDiv w:val="1"/>
      <w:marLeft w:val="0"/>
      <w:marRight w:val="0"/>
      <w:marTop w:val="0"/>
      <w:marBottom w:val="0"/>
      <w:divBdr>
        <w:top w:val="none" w:sz="0" w:space="0" w:color="auto"/>
        <w:left w:val="none" w:sz="0" w:space="0" w:color="auto"/>
        <w:bottom w:val="none" w:sz="0" w:space="0" w:color="auto"/>
        <w:right w:val="none" w:sz="0" w:space="0" w:color="auto"/>
      </w:divBdr>
    </w:div>
    <w:div w:id="1689328715">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 w:id="210430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9AA44-B9D4-411A-B529-9091A63E6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1391</TotalTime>
  <Pages>4</Pages>
  <Words>933</Words>
  <Characters>5323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Бибинур Тулегенова</cp:lastModifiedBy>
  <cp:revision>56</cp:revision>
  <cp:lastPrinted>2025-03-14T11:07:00Z</cp:lastPrinted>
  <dcterms:created xsi:type="dcterms:W3CDTF">2025-10-21T07:21:00Z</dcterms:created>
  <dcterms:modified xsi:type="dcterms:W3CDTF">2025-11-14T04:56:00Z</dcterms:modified>
</cp:coreProperties>
</file>